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A4FB04" w14:textId="77777777" w:rsidR="00BA3243" w:rsidRPr="00BA3243" w:rsidRDefault="00BA3243" w:rsidP="00BA3243">
      <w:pPr>
        <w:pStyle w:val="NormalWeb"/>
        <w:rPr>
          <w:rFonts w:ascii="Calibri" w:hAnsi="Calibri" w:cs="Calibri"/>
          <w:color w:val="000000"/>
          <w:sz w:val="22"/>
          <w:szCs w:val="22"/>
        </w:rPr>
      </w:pPr>
      <w:r w:rsidRPr="00BA3243">
        <w:rPr>
          <w:rStyle w:val="Strong"/>
          <w:rFonts w:ascii="Calibri" w:hAnsi="Calibri" w:cs="Calibri"/>
          <w:color w:val="000000"/>
          <w:sz w:val="22"/>
          <w:szCs w:val="22"/>
        </w:rPr>
        <w:t>Wendy (Eddie) McPhee</w:t>
      </w:r>
    </w:p>
    <w:p w14:paraId="2A3EAA63" w14:textId="77777777" w:rsidR="00BA3243" w:rsidRPr="00BA3243" w:rsidRDefault="00BA3243" w:rsidP="00BA3243">
      <w:pPr>
        <w:pStyle w:val="NormalWeb"/>
        <w:rPr>
          <w:rFonts w:ascii="Calibri" w:hAnsi="Calibri" w:cs="Calibri"/>
          <w:color w:val="000000"/>
          <w:sz w:val="22"/>
          <w:szCs w:val="22"/>
        </w:rPr>
      </w:pPr>
      <w:r w:rsidRPr="00BA3243">
        <w:rPr>
          <w:rFonts w:ascii="Calibri" w:hAnsi="Calibri" w:cs="Calibri"/>
          <w:color w:val="000000"/>
          <w:sz w:val="22"/>
          <w:szCs w:val="22"/>
        </w:rPr>
        <w:t>McPhee is a contemporary performance artist, creator and educator whose career spans more than 40 years across dance, theatre, circus, cabaret, sideshow and installation. Her artistic ambitions were first sparked by impromptu backyard performances and raucous Tupperware parties, before graduating from the Australian Ballet School in 1981. She then made a radical turn, joining</w:t>
      </w:r>
      <w:r w:rsidRPr="00BA3243">
        <w:rPr>
          <w:rStyle w:val="apple-converted-space"/>
          <w:rFonts w:ascii="Calibri" w:hAnsi="Calibri" w:cs="Calibri"/>
          <w:color w:val="000000"/>
          <w:sz w:val="22"/>
          <w:szCs w:val="22"/>
        </w:rPr>
        <w:t> </w:t>
      </w:r>
      <w:r w:rsidRPr="00BA3243">
        <w:rPr>
          <w:rStyle w:val="Strong"/>
          <w:rFonts w:ascii="Calibri" w:hAnsi="Calibri" w:cs="Calibri"/>
          <w:color w:val="000000"/>
          <w:sz w:val="22"/>
          <w:szCs w:val="22"/>
        </w:rPr>
        <w:t>Mantis</w:t>
      </w:r>
      <w:r w:rsidRPr="00BA3243">
        <w:rPr>
          <w:rFonts w:ascii="Calibri" w:hAnsi="Calibri" w:cs="Calibri"/>
          <w:color w:val="000000"/>
          <w:sz w:val="22"/>
          <w:szCs w:val="22"/>
        </w:rPr>
        <w:t>, one of Britain’s most avant garde contemporary dance companies.</w:t>
      </w:r>
    </w:p>
    <w:p w14:paraId="411B5AF3" w14:textId="77777777" w:rsidR="00BA3243" w:rsidRPr="00BA3243" w:rsidRDefault="00BA3243" w:rsidP="00BA3243">
      <w:pPr>
        <w:pStyle w:val="NormalWeb"/>
        <w:rPr>
          <w:rFonts w:ascii="Calibri" w:hAnsi="Calibri" w:cs="Calibri"/>
          <w:color w:val="000000"/>
          <w:sz w:val="22"/>
          <w:szCs w:val="22"/>
        </w:rPr>
      </w:pPr>
      <w:r w:rsidRPr="00BA3243">
        <w:rPr>
          <w:rFonts w:ascii="Calibri" w:hAnsi="Calibri" w:cs="Calibri"/>
          <w:color w:val="000000"/>
          <w:sz w:val="22"/>
          <w:szCs w:val="22"/>
        </w:rPr>
        <w:t>On returning to Australia, McPhee performed with</w:t>
      </w:r>
      <w:r w:rsidRPr="00BA3243">
        <w:rPr>
          <w:rStyle w:val="apple-converted-space"/>
          <w:rFonts w:ascii="Calibri" w:hAnsi="Calibri" w:cs="Calibri"/>
          <w:color w:val="000000"/>
          <w:sz w:val="22"/>
          <w:szCs w:val="22"/>
        </w:rPr>
        <w:t> </w:t>
      </w:r>
      <w:proofErr w:type="spellStart"/>
      <w:r w:rsidRPr="00BA3243">
        <w:rPr>
          <w:rStyle w:val="Strong"/>
          <w:rFonts w:ascii="Calibri" w:hAnsi="Calibri" w:cs="Calibri"/>
          <w:color w:val="000000"/>
          <w:sz w:val="22"/>
          <w:szCs w:val="22"/>
        </w:rPr>
        <w:t>DanceNorth</w:t>
      </w:r>
      <w:proofErr w:type="spellEnd"/>
      <w:r w:rsidRPr="00BA3243">
        <w:rPr>
          <w:rFonts w:ascii="Calibri" w:hAnsi="Calibri" w:cs="Calibri"/>
          <w:color w:val="000000"/>
          <w:sz w:val="22"/>
          <w:szCs w:val="22"/>
        </w:rPr>
        <w:t>,</w:t>
      </w:r>
      <w:r w:rsidRPr="00BA3243">
        <w:rPr>
          <w:rStyle w:val="apple-converted-space"/>
          <w:rFonts w:ascii="Calibri" w:hAnsi="Calibri" w:cs="Calibri"/>
          <w:color w:val="000000"/>
          <w:sz w:val="22"/>
          <w:szCs w:val="22"/>
        </w:rPr>
        <w:t> </w:t>
      </w:r>
      <w:proofErr w:type="spellStart"/>
      <w:r w:rsidRPr="00BA3243">
        <w:rPr>
          <w:rStyle w:val="Strong"/>
          <w:rFonts w:ascii="Calibri" w:hAnsi="Calibri" w:cs="Calibri"/>
          <w:color w:val="000000"/>
          <w:sz w:val="22"/>
          <w:szCs w:val="22"/>
        </w:rPr>
        <w:t>Tasdance</w:t>
      </w:r>
      <w:proofErr w:type="spellEnd"/>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and the circus collective</w:t>
      </w:r>
      <w:r w:rsidRPr="00BA3243">
        <w:rPr>
          <w:rStyle w:val="apple-converted-space"/>
          <w:rFonts w:ascii="Calibri" w:hAnsi="Calibri" w:cs="Calibri"/>
          <w:color w:val="000000"/>
          <w:sz w:val="22"/>
          <w:szCs w:val="22"/>
        </w:rPr>
        <w:t> </w:t>
      </w:r>
      <w:r w:rsidRPr="00BA3243">
        <w:rPr>
          <w:rStyle w:val="Strong"/>
          <w:rFonts w:ascii="Calibri" w:hAnsi="Calibri" w:cs="Calibri"/>
          <w:color w:val="000000"/>
          <w:sz w:val="22"/>
          <w:szCs w:val="22"/>
        </w:rPr>
        <w:t>The Tiny Top</w:t>
      </w:r>
      <w:r w:rsidRPr="00BA3243">
        <w:rPr>
          <w:rFonts w:ascii="Calibri" w:hAnsi="Calibri" w:cs="Calibri"/>
          <w:color w:val="000000"/>
          <w:sz w:val="22"/>
          <w:szCs w:val="22"/>
        </w:rPr>
        <w:t>, before founding</w:t>
      </w:r>
      <w:r w:rsidRPr="00BA3243">
        <w:rPr>
          <w:rStyle w:val="apple-converted-space"/>
          <w:rFonts w:ascii="Calibri" w:hAnsi="Calibri" w:cs="Calibri"/>
          <w:color w:val="000000"/>
          <w:sz w:val="22"/>
          <w:szCs w:val="22"/>
        </w:rPr>
        <w:t> </w:t>
      </w:r>
      <w:r w:rsidRPr="00BA3243">
        <w:rPr>
          <w:rStyle w:val="Strong"/>
          <w:rFonts w:ascii="Calibri" w:hAnsi="Calibri" w:cs="Calibri"/>
          <w:color w:val="000000"/>
          <w:sz w:val="22"/>
          <w:szCs w:val="22"/>
        </w:rPr>
        <w:t>Softcore Inc.</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in 2001, a company dedicated to creating genre defying contemporary performance. Supported by Arts Tasmania and the Australia Council, Softcore Inc. created and toured nationally and internationally with acclaimed works that fused dance, theatre, cabaret, sideshow and pop culture, including</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CENSORED</w:t>
      </w:r>
      <w:r w:rsidRPr="00BA3243">
        <w:rPr>
          <w:rFonts w:ascii="Calibri" w:hAnsi="Calibri" w:cs="Calibri"/>
          <w:color w:val="000000"/>
          <w:sz w:val="22"/>
          <w:szCs w:val="22"/>
        </w:rPr>
        <w:t>,</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Private Dancer</w:t>
      </w:r>
      <w:r w:rsidRPr="00BA3243">
        <w:rPr>
          <w:rFonts w:ascii="Calibri" w:hAnsi="Calibri" w:cs="Calibri"/>
          <w:color w:val="000000"/>
          <w:sz w:val="22"/>
          <w:szCs w:val="22"/>
        </w:rPr>
        <w:t>,</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Ms Fortuna Goes Greek</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and</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Double Happiness</w:t>
      </w:r>
      <w:r w:rsidRPr="00BA3243">
        <w:rPr>
          <w:rFonts w:ascii="Calibri" w:hAnsi="Calibri" w:cs="Calibri"/>
          <w:color w:val="000000"/>
          <w:sz w:val="22"/>
          <w:szCs w:val="22"/>
        </w:rPr>
        <w:t>.</w:t>
      </w:r>
    </w:p>
    <w:p w14:paraId="517D04F4" w14:textId="77777777" w:rsidR="00BA3243" w:rsidRPr="00BA3243" w:rsidRDefault="00BA3243" w:rsidP="00BA3243">
      <w:pPr>
        <w:pStyle w:val="NormalWeb"/>
        <w:rPr>
          <w:rFonts w:ascii="Calibri" w:hAnsi="Calibri" w:cs="Calibri"/>
          <w:color w:val="000000"/>
          <w:sz w:val="22"/>
          <w:szCs w:val="22"/>
        </w:rPr>
      </w:pPr>
      <w:r w:rsidRPr="00BA3243">
        <w:rPr>
          <w:rFonts w:ascii="Calibri" w:hAnsi="Calibri" w:cs="Calibri"/>
          <w:color w:val="000000"/>
          <w:sz w:val="22"/>
          <w:szCs w:val="22"/>
        </w:rPr>
        <w:t>Her practice has been supported by major grants including the</w:t>
      </w:r>
      <w:r w:rsidRPr="00BA3243">
        <w:rPr>
          <w:rStyle w:val="apple-converted-space"/>
          <w:rFonts w:ascii="Calibri" w:hAnsi="Calibri" w:cs="Calibri"/>
          <w:color w:val="000000"/>
          <w:sz w:val="22"/>
          <w:szCs w:val="22"/>
        </w:rPr>
        <w:t> </w:t>
      </w:r>
      <w:proofErr w:type="spellStart"/>
      <w:r w:rsidRPr="00BA3243">
        <w:rPr>
          <w:rStyle w:val="Strong"/>
          <w:rFonts w:ascii="Calibri" w:hAnsi="Calibri" w:cs="Calibri"/>
          <w:color w:val="000000"/>
          <w:sz w:val="22"/>
          <w:szCs w:val="22"/>
        </w:rPr>
        <w:t>Asialink</w:t>
      </w:r>
      <w:proofErr w:type="spellEnd"/>
      <w:r w:rsidRPr="00BA3243">
        <w:rPr>
          <w:rStyle w:val="Strong"/>
          <w:rFonts w:ascii="Calibri" w:hAnsi="Calibri" w:cs="Calibri"/>
          <w:color w:val="000000"/>
          <w:sz w:val="22"/>
          <w:szCs w:val="22"/>
        </w:rPr>
        <w:t xml:space="preserve"> Performing Arts Grant</w:t>
      </w:r>
      <w:r w:rsidRPr="00BA3243">
        <w:rPr>
          <w:rFonts w:ascii="Calibri" w:hAnsi="Calibri" w:cs="Calibri"/>
          <w:color w:val="000000"/>
          <w:sz w:val="22"/>
          <w:szCs w:val="22"/>
        </w:rPr>
        <w:t>, supporting a residency at the Yogyakarta Institute for the Arts in Indonesia, and an</w:t>
      </w:r>
      <w:r w:rsidRPr="00BA3243">
        <w:rPr>
          <w:rStyle w:val="apple-converted-space"/>
          <w:rFonts w:ascii="Calibri" w:hAnsi="Calibri" w:cs="Calibri"/>
          <w:color w:val="000000"/>
          <w:sz w:val="22"/>
          <w:szCs w:val="22"/>
        </w:rPr>
        <w:t> </w:t>
      </w:r>
      <w:proofErr w:type="spellStart"/>
      <w:r w:rsidRPr="00BA3243">
        <w:rPr>
          <w:rStyle w:val="Strong"/>
          <w:rFonts w:ascii="Calibri" w:hAnsi="Calibri" w:cs="Calibri"/>
          <w:color w:val="000000"/>
          <w:sz w:val="22"/>
          <w:szCs w:val="22"/>
        </w:rPr>
        <w:t>Artsbridge</w:t>
      </w:r>
      <w:proofErr w:type="spellEnd"/>
      <w:r w:rsidRPr="00BA3243">
        <w:rPr>
          <w:rStyle w:val="Strong"/>
          <w:rFonts w:ascii="Calibri" w:hAnsi="Calibri" w:cs="Calibri"/>
          <w:color w:val="000000"/>
          <w:sz w:val="22"/>
          <w:szCs w:val="22"/>
        </w:rPr>
        <w:t xml:space="preserve"> Grant</w:t>
      </w:r>
      <w:r w:rsidRPr="00BA3243">
        <w:rPr>
          <w:rFonts w:ascii="Calibri" w:hAnsi="Calibri" w:cs="Calibri"/>
          <w:color w:val="000000"/>
          <w:sz w:val="22"/>
          <w:szCs w:val="22"/>
        </w:rPr>
        <w:t xml:space="preserve">, supporting professional development with Pina Bausch Wuppertal </w:t>
      </w:r>
      <w:proofErr w:type="spellStart"/>
      <w:r w:rsidRPr="00BA3243">
        <w:rPr>
          <w:rFonts w:ascii="Calibri" w:hAnsi="Calibri" w:cs="Calibri"/>
          <w:color w:val="000000"/>
          <w:sz w:val="22"/>
          <w:szCs w:val="22"/>
        </w:rPr>
        <w:t>Tanztheater</w:t>
      </w:r>
      <w:proofErr w:type="spellEnd"/>
      <w:r w:rsidRPr="00BA3243">
        <w:rPr>
          <w:rFonts w:ascii="Calibri" w:hAnsi="Calibri" w:cs="Calibri"/>
          <w:color w:val="000000"/>
          <w:sz w:val="22"/>
          <w:szCs w:val="22"/>
        </w:rPr>
        <w:t xml:space="preserve"> in Germany. She has collaborated widely across disciplines, creating installations including</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NIGHTSHIFT</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with multimedia artist George Khut and</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IMMERSED</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with choreographer John Utans and George Khut.</w:t>
      </w:r>
    </w:p>
    <w:p w14:paraId="4433D4F7" w14:textId="77777777" w:rsidR="00BA3243" w:rsidRPr="00BA3243" w:rsidRDefault="00BA3243" w:rsidP="00BA3243">
      <w:pPr>
        <w:pStyle w:val="NormalWeb"/>
        <w:rPr>
          <w:rFonts w:ascii="Calibri" w:hAnsi="Calibri" w:cs="Calibri"/>
          <w:color w:val="000000"/>
          <w:sz w:val="22"/>
          <w:szCs w:val="22"/>
        </w:rPr>
      </w:pPr>
      <w:r w:rsidRPr="00BA3243">
        <w:rPr>
          <w:rFonts w:ascii="Calibri" w:hAnsi="Calibri" w:cs="Calibri"/>
          <w:color w:val="000000"/>
          <w:sz w:val="22"/>
          <w:szCs w:val="22"/>
        </w:rPr>
        <w:t>McPhee was Lecturer in Contemporary Dance at Queensland University of Technology from 2001 to 2004 and holds a Master of Fine Arts in Dance and a Graduate Certificate in Public Health, Sexology.</w:t>
      </w:r>
    </w:p>
    <w:p w14:paraId="137DD6C8" w14:textId="77777777" w:rsidR="00BA3243" w:rsidRPr="00BA3243" w:rsidRDefault="00BA3243" w:rsidP="00BA3243">
      <w:pPr>
        <w:pStyle w:val="NormalWeb"/>
        <w:rPr>
          <w:rFonts w:ascii="Calibri" w:hAnsi="Calibri" w:cs="Calibri"/>
          <w:color w:val="000000"/>
          <w:sz w:val="22"/>
          <w:szCs w:val="22"/>
        </w:rPr>
      </w:pPr>
      <w:r w:rsidRPr="00BA3243">
        <w:rPr>
          <w:rFonts w:ascii="Calibri" w:hAnsi="Calibri" w:cs="Calibri"/>
          <w:color w:val="000000"/>
          <w:sz w:val="22"/>
          <w:szCs w:val="22"/>
        </w:rPr>
        <w:t xml:space="preserve">Her career reflects a sustained commitment to both professional and community driven performance. She </w:t>
      </w:r>
      <w:proofErr w:type="spellStart"/>
      <w:r w:rsidRPr="00BA3243">
        <w:rPr>
          <w:rFonts w:ascii="Calibri" w:hAnsi="Calibri" w:cs="Calibri"/>
          <w:color w:val="000000"/>
          <w:sz w:val="22"/>
          <w:szCs w:val="22"/>
        </w:rPr>
        <w:t>co directed</w:t>
      </w:r>
      <w:proofErr w:type="spellEnd"/>
      <w:r w:rsidRPr="00BA3243">
        <w:rPr>
          <w:rStyle w:val="apple-converted-space"/>
          <w:rFonts w:ascii="Calibri" w:hAnsi="Calibri" w:cs="Calibri"/>
          <w:color w:val="000000"/>
          <w:sz w:val="22"/>
          <w:szCs w:val="22"/>
        </w:rPr>
        <w:t> </w:t>
      </w:r>
      <w:r w:rsidRPr="00BA3243">
        <w:rPr>
          <w:rStyle w:val="Strong"/>
          <w:rFonts w:ascii="Calibri" w:hAnsi="Calibri" w:cs="Calibri"/>
          <w:color w:val="000000"/>
          <w:sz w:val="22"/>
          <w:szCs w:val="22"/>
        </w:rPr>
        <w:t>WaW Dance</w:t>
      </w:r>
      <w:r w:rsidRPr="00BA3243">
        <w:rPr>
          <w:rFonts w:ascii="Calibri" w:hAnsi="Calibri" w:cs="Calibri"/>
          <w:color w:val="000000"/>
          <w:sz w:val="22"/>
          <w:szCs w:val="22"/>
        </w:rPr>
        <w:t xml:space="preserve">, </w:t>
      </w:r>
      <w:proofErr w:type="spellStart"/>
      <w:r w:rsidRPr="00BA3243">
        <w:rPr>
          <w:rFonts w:ascii="Calibri" w:hAnsi="Calibri" w:cs="Calibri"/>
          <w:color w:val="000000"/>
          <w:sz w:val="22"/>
          <w:szCs w:val="22"/>
        </w:rPr>
        <w:t>co created</w:t>
      </w:r>
      <w:proofErr w:type="spellEnd"/>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Small Change</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and</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As If No One Is Watching</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 xml:space="preserve">with </w:t>
      </w:r>
      <w:proofErr w:type="spellStart"/>
      <w:r w:rsidRPr="00BA3243">
        <w:rPr>
          <w:rFonts w:ascii="Calibri" w:hAnsi="Calibri" w:cs="Calibri"/>
          <w:color w:val="000000"/>
          <w:sz w:val="22"/>
          <w:szCs w:val="22"/>
        </w:rPr>
        <w:t>Vulcana</w:t>
      </w:r>
      <w:proofErr w:type="spellEnd"/>
      <w:r w:rsidRPr="00BA3243">
        <w:rPr>
          <w:rFonts w:ascii="Calibri" w:hAnsi="Calibri" w:cs="Calibri"/>
          <w:color w:val="000000"/>
          <w:sz w:val="22"/>
          <w:szCs w:val="22"/>
        </w:rPr>
        <w:t xml:space="preserve"> </w:t>
      </w:r>
      <w:proofErr w:type="gramStart"/>
      <w:r w:rsidRPr="00BA3243">
        <w:rPr>
          <w:rFonts w:ascii="Calibri" w:hAnsi="Calibri" w:cs="Calibri"/>
          <w:color w:val="000000"/>
          <w:sz w:val="22"/>
          <w:szCs w:val="22"/>
        </w:rPr>
        <w:t>Circus, and</w:t>
      </w:r>
      <w:proofErr w:type="gramEnd"/>
      <w:r w:rsidRPr="00BA3243">
        <w:rPr>
          <w:rFonts w:ascii="Calibri" w:hAnsi="Calibri" w:cs="Calibri"/>
          <w:color w:val="000000"/>
          <w:sz w:val="22"/>
          <w:szCs w:val="22"/>
        </w:rPr>
        <w:t xml:space="preserve"> served as Mature Program Coordinator for</w:t>
      </w:r>
      <w:r w:rsidRPr="00BA3243">
        <w:rPr>
          <w:rStyle w:val="apple-converted-space"/>
          <w:rFonts w:ascii="Calibri" w:hAnsi="Calibri" w:cs="Calibri"/>
          <w:color w:val="000000"/>
          <w:sz w:val="22"/>
          <w:szCs w:val="22"/>
        </w:rPr>
        <w:t> </w:t>
      </w:r>
      <w:r w:rsidRPr="00BA3243">
        <w:rPr>
          <w:rStyle w:val="Strong"/>
          <w:rFonts w:ascii="Calibri" w:hAnsi="Calibri" w:cs="Calibri"/>
          <w:color w:val="000000"/>
          <w:sz w:val="22"/>
          <w:szCs w:val="22"/>
        </w:rPr>
        <w:t>Australasian Dance Collective</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from 2021 to 2023. She performed</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Apartness and Callosity</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for Queensland Ballet’s ENCORE season in 2022, choreographed</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WILDFLOWER</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for ADC’s Mature Ensemble in 2024, and created</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The Catalogue of Forgetting</w:t>
      </w:r>
      <w:r w:rsidRPr="00BA3243">
        <w:rPr>
          <w:rFonts w:ascii="Calibri" w:hAnsi="Calibri" w:cs="Calibri"/>
          <w:color w:val="000000"/>
          <w:sz w:val="22"/>
          <w:szCs w:val="22"/>
        </w:rPr>
        <w:t xml:space="preserve">, a </w:t>
      </w:r>
      <w:proofErr w:type="gramStart"/>
      <w:r w:rsidRPr="00BA3243">
        <w:rPr>
          <w:rFonts w:ascii="Calibri" w:hAnsi="Calibri" w:cs="Calibri"/>
          <w:color w:val="000000"/>
          <w:sz w:val="22"/>
          <w:szCs w:val="22"/>
        </w:rPr>
        <w:t>large scale</w:t>
      </w:r>
      <w:proofErr w:type="gramEnd"/>
      <w:r w:rsidRPr="00BA3243">
        <w:rPr>
          <w:rFonts w:ascii="Calibri" w:hAnsi="Calibri" w:cs="Calibri"/>
          <w:color w:val="000000"/>
          <w:sz w:val="22"/>
          <w:szCs w:val="22"/>
        </w:rPr>
        <w:t xml:space="preserve"> community performance project, alongside</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DOUBLETAKE</w:t>
      </w:r>
      <w:r w:rsidRPr="00BA3243">
        <w:rPr>
          <w:rFonts w:ascii="Calibri" w:hAnsi="Calibri" w:cs="Calibri"/>
          <w:color w:val="000000"/>
          <w:sz w:val="22"/>
          <w:szCs w:val="22"/>
        </w:rPr>
        <w:t>, an ongoing video installation series.</w:t>
      </w:r>
    </w:p>
    <w:p w14:paraId="5DA58255" w14:textId="77777777" w:rsidR="00BA3243" w:rsidRPr="00BA3243" w:rsidRDefault="00BA3243" w:rsidP="00BA3243">
      <w:pPr>
        <w:pStyle w:val="NormalWeb"/>
        <w:rPr>
          <w:rFonts w:ascii="Calibri" w:hAnsi="Calibri" w:cs="Calibri"/>
          <w:color w:val="000000"/>
          <w:sz w:val="22"/>
          <w:szCs w:val="22"/>
        </w:rPr>
      </w:pPr>
      <w:r w:rsidRPr="00BA3243">
        <w:rPr>
          <w:rFonts w:ascii="Calibri" w:hAnsi="Calibri" w:cs="Calibri"/>
          <w:color w:val="000000"/>
          <w:sz w:val="22"/>
          <w:szCs w:val="22"/>
        </w:rPr>
        <w:t>Recent highlights include performing in</w:t>
      </w:r>
      <w:r w:rsidRPr="00BA3243">
        <w:rPr>
          <w:rStyle w:val="apple-converted-space"/>
          <w:rFonts w:ascii="Calibri" w:hAnsi="Calibri" w:cs="Calibri"/>
          <w:color w:val="000000"/>
          <w:sz w:val="22"/>
          <w:szCs w:val="22"/>
        </w:rPr>
        <w:t> </w:t>
      </w:r>
      <w:r w:rsidRPr="00BA3243">
        <w:rPr>
          <w:rStyle w:val="Strong"/>
          <w:rFonts w:ascii="Calibri" w:hAnsi="Calibri" w:cs="Calibri"/>
          <w:color w:val="000000"/>
          <w:sz w:val="22"/>
          <w:szCs w:val="22"/>
        </w:rPr>
        <w:t>MONA’s</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The Ladies Lounge</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and Betty Grumble’s</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 xml:space="preserve">The </w:t>
      </w:r>
      <w:proofErr w:type="spellStart"/>
      <w:r w:rsidRPr="00BA3243">
        <w:rPr>
          <w:rStyle w:val="Emphasis"/>
          <w:rFonts w:ascii="Calibri" w:hAnsi="Calibri" w:cs="Calibri"/>
          <w:color w:val="000000"/>
          <w:sz w:val="22"/>
          <w:szCs w:val="22"/>
        </w:rPr>
        <w:t>Unshame</w:t>
      </w:r>
      <w:proofErr w:type="spellEnd"/>
      <w:r w:rsidRPr="00BA3243">
        <w:rPr>
          <w:rStyle w:val="Emphasis"/>
          <w:rFonts w:ascii="Calibri" w:hAnsi="Calibri" w:cs="Calibri"/>
          <w:color w:val="000000"/>
          <w:sz w:val="22"/>
          <w:szCs w:val="22"/>
        </w:rPr>
        <w:t xml:space="preserve"> Machines</w:t>
      </w:r>
      <w:r w:rsidRPr="00BA3243">
        <w:rPr>
          <w:rFonts w:ascii="Calibri" w:hAnsi="Calibri" w:cs="Calibri"/>
          <w:color w:val="000000"/>
          <w:sz w:val="22"/>
          <w:szCs w:val="22"/>
        </w:rPr>
        <w:t>. She is currently performing with</w:t>
      </w:r>
      <w:r w:rsidRPr="00BA3243">
        <w:rPr>
          <w:rStyle w:val="apple-converted-space"/>
          <w:rFonts w:ascii="Calibri" w:hAnsi="Calibri" w:cs="Calibri"/>
          <w:color w:val="000000"/>
          <w:sz w:val="22"/>
          <w:szCs w:val="22"/>
        </w:rPr>
        <w:t> </w:t>
      </w:r>
      <w:r w:rsidRPr="00BA3243">
        <w:rPr>
          <w:rStyle w:val="Strong"/>
          <w:rFonts w:ascii="Calibri" w:hAnsi="Calibri" w:cs="Calibri"/>
          <w:color w:val="000000"/>
          <w:sz w:val="22"/>
          <w:szCs w:val="22"/>
        </w:rPr>
        <w:t>The Farm</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in</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No One Gets Out of Here Alive</w:t>
      </w:r>
      <w:r w:rsidRPr="00BA3243">
        <w:rPr>
          <w:rStyle w:val="apple-converted-space"/>
          <w:rFonts w:ascii="Calibri" w:hAnsi="Calibri" w:cs="Calibri"/>
          <w:color w:val="000000"/>
          <w:sz w:val="22"/>
          <w:szCs w:val="22"/>
        </w:rPr>
        <w:t> </w:t>
      </w:r>
      <w:r w:rsidRPr="00BA3243">
        <w:rPr>
          <w:rFonts w:ascii="Calibri" w:hAnsi="Calibri" w:cs="Calibri"/>
          <w:color w:val="000000"/>
          <w:sz w:val="22"/>
          <w:szCs w:val="22"/>
        </w:rPr>
        <w:t>and developing her latest independent work,</w:t>
      </w:r>
      <w:r w:rsidRPr="00BA3243">
        <w:rPr>
          <w:rStyle w:val="apple-converted-space"/>
          <w:rFonts w:ascii="Calibri" w:hAnsi="Calibri" w:cs="Calibri"/>
          <w:color w:val="000000"/>
          <w:sz w:val="22"/>
          <w:szCs w:val="22"/>
        </w:rPr>
        <w:t> </w:t>
      </w:r>
      <w:r w:rsidRPr="00BA3243">
        <w:rPr>
          <w:rStyle w:val="Emphasis"/>
          <w:rFonts w:ascii="Calibri" w:hAnsi="Calibri" w:cs="Calibri"/>
          <w:color w:val="000000"/>
          <w:sz w:val="22"/>
          <w:szCs w:val="22"/>
        </w:rPr>
        <w:t>Reimagining Jean</w:t>
      </w:r>
      <w:r w:rsidRPr="00BA3243">
        <w:rPr>
          <w:rFonts w:ascii="Calibri" w:hAnsi="Calibri" w:cs="Calibri"/>
          <w:color w:val="000000"/>
          <w:sz w:val="22"/>
          <w:szCs w:val="22"/>
        </w:rPr>
        <w:t>, supported through Arts Queensland. The work explores the erosion of the feminine presence and our attempts to make sense of an increasingly uncertain world.</w:t>
      </w:r>
    </w:p>
    <w:p w14:paraId="3185E241" w14:textId="77777777" w:rsidR="00BA3243" w:rsidRPr="00BA3243" w:rsidRDefault="00BA3243" w:rsidP="00BA3243">
      <w:pPr>
        <w:pStyle w:val="NormalWeb"/>
        <w:rPr>
          <w:rFonts w:ascii="Calibri" w:hAnsi="Calibri" w:cs="Calibri"/>
          <w:color w:val="000000"/>
          <w:sz w:val="22"/>
          <w:szCs w:val="22"/>
        </w:rPr>
      </w:pPr>
      <w:r w:rsidRPr="00BA3243">
        <w:rPr>
          <w:rFonts w:ascii="Calibri" w:hAnsi="Calibri" w:cs="Calibri"/>
          <w:color w:val="000000"/>
          <w:sz w:val="22"/>
          <w:szCs w:val="22"/>
        </w:rPr>
        <w:t>McPhee’s practice is unapologetic, provocative and deeply human. It thrives on the collision of chaos and discipline, ritual and humour, body and memory. She remains driven by curiosity, risk and a persistent desire to make work that does not quite fit where it is supposed to.</w:t>
      </w:r>
    </w:p>
    <w:p w14:paraId="160DBEB3" w14:textId="77777777" w:rsidR="00BA3243" w:rsidRDefault="00BA3243" w:rsidP="00BA3243">
      <w:pPr>
        <w:rPr>
          <w:rFonts w:ascii="Calibri" w:hAnsi="Calibri" w:cs="Calibri"/>
          <w:sz w:val="20"/>
          <w:szCs w:val="20"/>
        </w:rPr>
      </w:pPr>
    </w:p>
    <w:p w14:paraId="28598FA7" w14:textId="77777777" w:rsidR="00BA3243" w:rsidRPr="00110603" w:rsidRDefault="00BA3243" w:rsidP="00BA3243">
      <w:pPr>
        <w:spacing w:after="30"/>
        <w:rPr>
          <w:rFonts w:ascii="Calibri" w:eastAsia="Times New Roman" w:hAnsi="Calibri" w:cs="Calibri"/>
          <w:color w:val="222222"/>
          <w:kern w:val="0"/>
          <w:sz w:val="20"/>
          <w:szCs w:val="20"/>
          <w:lang w:eastAsia="en-GB"/>
          <w14:ligatures w14:val="none"/>
        </w:rPr>
      </w:pPr>
      <w:hyperlink r:id="rId6" w:history="1">
        <w:r w:rsidRPr="00113B6A">
          <w:rPr>
            <w:rStyle w:val="Hyperlink"/>
            <w:rFonts w:ascii="Calibri" w:eastAsia="Times New Roman" w:hAnsi="Calibri" w:cs="Calibri"/>
            <w:kern w:val="0"/>
            <w:sz w:val="20"/>
            <w:szCs w:val="20"/>
            <w:lang w:eastAsia="en-GB"/>
            <w14:ligatures w14:val="none"/>
          </w:rPr>
          <w:t>infowenonearth@gmail.com</w:t>
        </w:r>
      </w:hyperlink>
    </w:p>
    <w:p w14:paraId="0EE8BD1B" w14:textId="77777777" w:rsidR="00BA3243" w:rsidRPr="00110603" w:rsidRDefault="00BA3243" w:rsidP="00BA3243">
      <w:pPr>
        <w:spacing w:after="30"/>
        <w:rPr>
          <w:rFonts w:ascii="Calibri" w:eastAsia="Times New Roman" w:hAnsi="Calibri" w:cs="Calibri"/>
          <w:color w:val="222222"/>
          <w:kern w:val="0"/>
          <w:sz w:val="20"/>
          <w:szCs w:val="20"/>
          <w:lang w:eastAsia="en-GB"/>
          <w14:ligatures w14:val="none"/>
        </w:rPr>
      </w:pPr>
      <w:r w:rsidRPr="00110603">
        <w:rPr>
          <w:rFonts w:ascii="Calibri" w:eastAsia="Times New Roman" w:hAnsi="Calibri" w:cs="Calibri"/>
          <w:color w:val="222222"/>
          <w:kern w:val="0"/>
          <w:sz w:val="20"/>
          <w:szCs w:val="20"/>
          <w:lang w:eastAsia="en-GB"/>
          <w14:ligatures w14:val="none"/>
        </w:rPr>
        <w:t>+61 408 557 414</w:t>
      </w:r>
    </w:p>
    <w:p w14:paraId="651E9954" w14:textId="77777777" w:rsidR="005D550E" w:rsidRPr="00BA3243" w:rsidRDefault="005D550E">
      <w:pPr>
        <w:rPr>
          <w:rFonts w:ascii="Calibri" w:hAnsi="Calibri" w:cs="Calibri"/>
          <w:sz w:val="22"/>
          <w:szCs w:val="22"/>
        </w:rPr>
      </w:pPr>
    </w:p>
    <w:sectPr w:rsidR="005D550E" w:rsidRPr="00BA324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D9A427" w14:textId="77777777" w:rsidR="00517415" w:rsidRDefault="00517415" w:rsidP="00BA3243">
      <w:r>
        <w:separator/>
      </w:r>
    </w:p>
  </w:endnote>
  <w:endnote w:type="continuationSeparator" w:id="0">
    <w:p w14:paraId="4C0E42D4" w14:textId="77777777" w:rsidR="00517415" w:rsidRDefault="00517415" w:rsidP="00BA3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EE3CC7" w14:textId="77777777" w:rsidR="00517415" w:rsidRDefault="00517415" w:rsidP="00BA3243">
      <w:r>
        <w:separator/>
      </w:r>
    </w:p>
  </w:footnote>
  <w:footnote w:type="continuationSeparator" w:id="0">
    <w:p w14:paraId="1520FF54" w14:textId="77777777" w:rsidR="00517415" w:rsidRDefault="00517415" w:rsidP="00BA3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C86F6B" w14:textId="77777777" w:rsidR="00BA3243" w:rsidRPr="00997E15" w:rsidRDefault="00BA3243" w:rsidP="00BA3243">
    <w:pPr>
      <w:pStyle w:val="Heading1"/>
      <w:spacing w:before="0" w:after="300"/>
      <w:rPr>
        <w:rFonts w:ascii="Arial" w:eastAsia="Times New Roman" w:hAnsi="Arial" w:cs="Arial"/>
        <w:b/>
        <w:bCs/>
        <w:color w:val="auto"/>
        <w:kern w:val="36"/>
        <w:sz w:val="35"/>
        <w:szCs w:val="35"/>
        <w:lang w:eastAsia="en-GB"/>
        <w14:ligatures w14:val="none"/>
      </w:rPr>
    </w:pPr>
    <w:r>
      <w:rPr>
        <w:rFonts w:ascii="Calibri" w:hAnsi="Calibri" w:cs="Calibri"/>
        <w:b/>
        <w:bCs/>
        <w:color w:val="000000"/>
        <w:kern w:val="0"/>
        <w:sz w:val="48"/>
        <w:szCs w:val="48"/>
        <w:lang w:val="en-GB"/>
      </w:rPr>
      <w:t>BIOGRAPHY</w:t>
    </w:r>
  </w:p>
  <w:p w14:paraId="2293BC3A" w14:textId="77777777" w:rsidR="00BA3243" w:rsidRDefault="00BA324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43"/>
    <w:rsid w:val="00037C14"/>
    <w:rsid w:val="00443B50"/>
    <w:rsid w:val="00517415"/>
    <w:rsid w:val="005D550E"/>
    <w:rsid w:val="007F3708"/>
    <w:rsid w:val="00BA32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D3449CC"/>
  <w15:chartTrackingRefBased/>
  <w15:docId w15:val="{6440C7AB-611E-D745-98AB-8D1617FA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2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32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32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2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2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2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2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2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2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2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32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2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2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2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2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2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2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243"/>
    <w:rPr>
      <w:rFonts w:eastAsiaTheme="majorEastAsia" w:cstheme="majorBidi"/>
      <w:color w:val="272727" w:themeColor="text1" w:themeTint="D8"/>
    </w:rPr>
  </w:style>
  <w:style w:type="paragraph" w:styleId="Title">
    <w:name w:val="Title"/>
    <w:basedOn w:val="Normal"/>
    <w:next w:val="Normal"/>
    <w:link w:val="TitleChar"/>
    <w:uiPriority w:val="10"/>
    <w:qFormat/>
    <w:rsid w:val="00BA32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2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2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2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2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3243"/>
    <w:rPr>
      <w:i/>
      <w:iCs/>
      <w:color w:val="404040" w:themeColor="text1" w:themeTint="BF"/>
    </w:rPr>
  </w:style>
  <w:style w:type="paragraph" w:styleId="ListParagraph">
    <w:name w:val="List Paragraph"/>
    <w:basedOn w:val="Normal"/>
    <w:uiPriority w:val="34"/>
    <w:qFormat/>
    <w:rsid w:val="00BA3243"/>
    <w:pPr>
      <w:ind w:left="720"/>
      <w:contextualSpacing/>
    </w:pPr>
  </w:style>
  <w:style w:type="character" w:styleId="IntenseEmphasis">
    <w:name w:val="Intense Emphasis"/>
    <w:basedOn w:val="DefaultParagraphFont"/>
    <w:uiPriority w:val="21"/>
    <w:qFormat/>
    <w:rsid w:val="00BA3243"/>
    <w:rPr>
      <w:i/>
      <w:iCs/>
      <w:color w:val="0F4761" w:themeColor="accent1" w:themeShade="BF"/>
    </w:rPr>
  </w:style>
  <w:style w:type="paragraph" w:styleId="IntenseQuote">
    <w:name w:val="Intense Quote"/>
    <w:basedOn w:val="Normal"/>
    <w:next w:val="Normal"/>
    <w:link w:val="IntenseQuoteChar"/>
    <w:uiPriority w:val="30"/>
    <w:qFormat/>
    <w:rsid w:val="00BA3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243"/>
    <w:rPr>
      <w:i/>
      <w:iCs/>
      <w:color w:val="0F4761" w:themeColor="accent1" w:themeShade="BF"/>
    </w:rPr>
  </w:style>
  <w:style w:type="character" w:styleId="IntenseReference">
    <w:name w:val="Intense Reference"/>
    <w:basedOn w:val="DefaultParagraphFont"/>
    <w:uiPriority w:val="32"/>
    <w:qFormat/>
    <w:rsid w:val="00BA3243"/>
    <w:rPr>
      <w:b/>
      <w:bCs/>
      <w:smallCaps/>
      <w:color w:val="0F4761" w:themeColor="accent1" w:themeShade="BF"/>
      <w:spacing w:val="5"/>
    </w:rPr>
  </w:style>
  <w:style w:type="paragraph" w:styleId="NormalWeb">
    <w:name w:val="Normal (Web)"/>
    <w:basedOn w:val="Normal"/>
    <w:uiPriority w:val="99"/>
    <w:semiHidden/>
    <w:unhideWhenUsed/>
    <w:rsid w:val="00BA3243"/>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BA3243"/>
  </w:style>
  <w:style w:type="character" w:styleId="Strong">
    <w:name w:val="Strong"/>
    <w:basedOn w:val="DefaultParagraphFont"/>
    <w:uiPriority w:val="22"/>
    <w:qFormat/>
    <w:rsid w:val="00BA3243"/>
    <w:rPr>
      <w:b/>
      <w:bCs/>
    </w:rPr>
  </w:style>
  <w:style w:type="character" w:styleId="Emphasis">
    <w:name w:val="Emphasis"/>
    <w:basedOn w:val="DefaultParagraphFont"/>
    <w:uiPriority w:val="20"/>
    <w:qFormat/>
    <w:rsid w:val="00BA3243"/>
    <w:rPr>
      <w:i/>
      <w:iCs/>
    </w:rPr>
  </w:style>
  <w:style w:type="paragraph" w:styleId="Header">
    <w:name w:val="header"/>
    <w:basedOn w:val="Normal"/>
    <w:link w:val="HeaderChar"/>
    <w:uiPriority w:val="99"/>
    <w:unhideWhenUsed/>
    <w:rsid w:val="00BA3243"/>
    <w:pPr>
      <w:tabs>
        <w:tab w:val="center" w:pos="4513"/>
        <w:tab w:val="right" w:pos="9026"/>
      </w:tabs>
    </w:pPr>
  </w:style>
  <w:style w:type="character" w:customStyle="1" w:styleId="HeaderChar">
    <w:name w:val="Header Char"/>
    <w:basedOn w:val="DefaultParagraphFont"/>
    <w:link w:val="Header"/>
    <w:uiPriority w:val="99"/>
    <w:rsid w:val="00BA3243"/>
  </w:style>
  <w:style w:type="paragraph" w:styleId="Footer">
    <w:name w:val="footer"/>
    <w:basedOn w:val="Normal"/>
    <w:link w:val="FooterChar"/>
    <w:uiPriority w:val="99"/>
    <w:unhideWhenUsed/>
    <w:rsid w:val="00BA3243"/>
    <w:pPr>
      <w:tabs>
        <w:tab w:val="center" w:pos="4513"/>
        <w:tab w:val="right" w:pos="9026"/>
      </w:tabs>
    </w:pPr>
  </w:style>
  <w:style w:type="character" w:customStyle="1" w:styleId="FooterChar">
    <w:name w:val="Footer Char"/>
    <w:basedOn w:val="DefaultParagraphFont"/>
    <w:link w:val="Footer"/>
    <w:uiPriority w:val="99"/>
    <w:rsid w:val="00BA3243"/>
  </w:style>
  <w:style w:type="character" w:styleId="Hyperlink">
    <w:name w:val="Hyperlink"/>
    <w:basedOn w:val="DefaultParagraphFont"/>
    <w:uiPriority w:val="99"/>
    <w:unhideWhenUsed/>
    <w:rsid w:val="00BA324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wenonearth@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 mcphee</dc:creator>
  <cp:keywords/>
  <dc:description/>
  <cp:lastModifiedBy>wen mcphee</cp:lastModifiedBy>
  <cp:revision>1</cp:revision>
  <dcterms:created xsi:type="dcterms:W3CDTF">2026-08-24T10:37:00Z</dcterms:created>
  <dcterms:modified xsi:type="dcterms:W3CDTF">2026-08-24T10:38:00Z</dcterms:modified>
</cp:coreProperties>
</file>